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E3B" w:rsidRDefault="00AA77E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66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Додаток</w:t>
      </w:r>
    </w:p>
    <w:p w:rsidR="00A96E3B" w:rsidRDefault="00AA77E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66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до рішення 14 сесії Менської міської ради 8 скликання </w:t>
      </w:r>
    </w:p>
    <w:p w:rsidR="00A96E3B" w:rsidRDefault="00AA77E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66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25 листопада 2021 року №664</w:t>
      </w:r>
    </w:p>
    <w:p w:rsidR="00A96E3B" w:rsidRDefault="00A96E3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669"/>
        <w:jc w:val="both"/>
        <w:rPr>
          <w:rFonts w:ascii="Times New Roman" w:eastAsia="Times New Roman" w:hAnsi="Times New Roman" w:cs="Times New Roman"/>
          <w:sz w:val="28"/>
        </w:rPr>
      </w:pPr>
    </w:p>
    <w:p w:rsidR="00A96E3B" w:rsidRDefault="00AA77E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II. ПЛАН ПІДГОТОВКИ ПРОЕКТІВ РЕГУЛЯТОРНИХ АКТІВ У СФЕРІ ГОСПОДАРСЬКОЇ ДІЯЛЬНОСТІ МЕНСЬКОЇ МІСЬКОЇ РАДИ НА 2022 РІК.</w:t>
      </w:r>
    </w:p>
    <w:tbl>
      <w:tblPr>
        <w:tblStyle w:val="af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1439"/>
        <w:gridCol w:w="1929"/>
        <w:gridCol w:w="2267"/>
        <w:gridCol w:w="1281"/>
        <w:gridCol w:w="2655"/>
      </w:tblGrid>
      <w:tr w:rsidR="00A96E3B"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3B" w:rsidRDefault="00AA77E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Вид проекту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3B" w:rsidRDefault="00AA77E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Назва проекту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3B" w:rsidRDefault="00AA77E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Ціль прийняття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3B" w:rsidRDefault="00AA77E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Строк підготовки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3B" w:rsidRDefault="00AA77E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Розробник проекту</w:t>
            </w:r>
          </w:p>
        </w:tc>
      </w:tr>
      <w:tr w:rsidR="00A96E3B">
        <w:tc>
          <w:tcPr>
            <w:tcW w:w="143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3B" w:rsidRDefault="00AA77E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Рішення сесії Менської міської ради 8 скликання</w:t>
            </w:r>
          </w:p>
        </w:tc>
        <w:tc>
          <w:tcPr>
            <w:tcW w:w="192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3B" w:rsidRDefault="00AA77E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 орендну плату за земельні ділянки</w:t>
            </w:r>
          </w:p>
        </w:tc>
        <w:tc>
          <w:tcPr>
            <w:tcW w:w="22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3B" w:rsidRDefault="00AA77E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Затвердження Порядку встановлення розмірів орендної плати за земельні ділянки на території населених пунктів Менської міської територіальної громади</w:t>
            </w:r>
          </w:p>
        </w:tc>
        <w:tc>
          <w:tcPr>
            <w:tcW w:w="128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3B" w:rsidRDefault="00AA77E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Протягом року</w:t>
            </w:r>
          </w:p>
        </w:tc>
        <w:tc>
          <w:tcPr>
            <w:tcW w:w="265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3B" w:rsidRDefault="00AA77E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Відділ земельних відносин Менської міської ради, Постійні комісії з питань планування, фінансів, бюджету та соціально-економічного розвитку та з питань містобудування, будівництва, земельних відносин та охорони природи</w:t>
            </w:r>
          </w:p>
        </w:tc>
      </w:tr>
      <w:tr w:rsidR="00A96E3B">
        <w:tc>
          <w:tcPr>
            <w:tcW w:w="143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3B" w:rsidRDefault="00AA77E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Рішення сесії Менської міської ради 8 скликання</w:t>
            </w:r>
          </w:p>
        </w:tc>
        <w:tc>
          <w:tcPr>
            <w:tcW w:w="192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3B" w:rsidRDefault="00AA77E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розміщення зовнішньої реклами на території населених пунктів Менської міської територіальної громади</w:t>
            </w:r>
          </w:p>
        </w:tc>
        <w:tc>
          <w:tcPr>
            <w:tcW w:w="22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3B" w:rsidRDefault="00AA77E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впорядкування діяльності у сфері розміщення зовнішньої реклами в населених пунктах Менської міської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територіальної громади</w:t>
            </w:r>
          </w:p>
        </w:tc>
        <w:tc>
          <w:tcPr>
            <w:tcW w:w="128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3B" w:rsidRDefault="00AA77E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Протягом року</w:t>
            </w:r>
          </w:p>
        </w:tc>
        <w:tc>
          <w:tcPr>
            <w:tcW w:w="265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3B" w:rsidRDefault="00AA77E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Відділ архітектури, містобудування та житлово-комунального господарства Менської міської ради</w:t>
            </w:r>
          </w:p>
          <w:p w:rsidR="00A96E3B" w:rsidRDefault="00AA77E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Комісія з питань житлово-комунального господарства та комунальної власності Менської міської ради</w:t>
            </w:r>
          </w:p>
        </w:tc>
      </w:tr>
      <w:tr w:rsidR="00A96E3B">
        <w:tc>
          <w:tcPr>
            <w:tcW w:w="143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3B" w:rsidRDefault="00AA77E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Рішення сесії Менської міської ради 8 скликання</w:t>
            </w:r>
          </w:p>
        </w:tc>
        <w:tc>
          <w:tcPr>
            <w:tcW w:w="192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3B" w:rsidRDefault="00AA77E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 місцеві податки та збори</w:t>
            </w:r>
          </w:p>
        </w:tc>
        <w:tc>
          <w:tcPr>
            <w:tcW w:w="22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3B" w:rsidRDefault="00AA77E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Встановлення єдиного підходу до розрахунку та сплати місцевих податків та зборів на територіях населених пунктів Менської територіальної громади на 2022 рік, забезпечення надходже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нь до місцевого бюджету та забезпечення дотримання вимог діючого законодавства щодо встановлення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місцевих податків і зборів</w:t>
            </w:r>
          </w:p>
        </w:tc>
        <w:tc>
          <w:tcPr>
            <w:tcW w:w="128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3B" w:rsidRDefault="00AA77E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Січень-квітень 2022 (за потреби)</w:t>
            </w:r>
          </w:p>
        </w:tc>
        <w:tc>
          <w:tcPr>
            <w:tcW w:w="265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3B" w:rsidRDefault="00AA77E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Фінансове управління Менської міської ради</w:t>
            </w:r>
          </w:p>
          <w:p w:rsidR="00A96E3B" w:rsidRDefault="00AA77E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Юридичний відділ Менської міської ради</w:t>
            </w:r>
          </w:p>
          <w:p w:rsidR="00A96E3B" w:rsidRDefault="00AA77E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Заступники міського голови з питань діяльності виконавчих органів ради Менської міської ради</w:t>
            </w:r>
          </w:p>
          <w:p w:rsidR="00A96E3B" w:rsidRDefault="00AA77E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Постійні комісії Менської міської ради</w:t>
            </w:r>
          </w:p>
        </w:tc>
      </w:tr>
      <w:tr w:rsidR="00A96E3B">
        <w:tc>
          <w:tcPr>
            <w:tcW w:w="143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3B" w:rsidRDefault="00AA77E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Рішення сесії Менської міської ради 8 скликання</w:t>
            </w:r>
          </w:p>
        </w:tc>
        <w:tc>
          <w:tcPr>
            <w:tcW w:w="192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3B" w:rsidRDefault="00AA77E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 порядок відчуження комунального майна</w:t>
            </w:r>
          </w:p>
        </w:tc>
        <w:tc>
          <w:tcPr>
            <w:tcW w:w="22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3B" w:rsidRDefault="00AA77E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Врегулювання питань щодо відчуження комунального майна міської територіальної громади</w:t>
            </w:r>
          </w:p>
        </w:tc>
        <w:tc>
          <w:tcPr>
            <w:tcW w:w="128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3B" w:rsidRDefault="00AA77E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півріччя 2022 року</w:t>
            </w:r>
          </w:p>
        </w:tc>
        <w:tc>
          <w:tcPr>
            <w:tcW w:w="265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3B" w:rsidRDefault="00AA77E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Юридичний відділ Менської міської ради</w:t>
            </w:r>
          </w:p>
          <w:p w:rsidR="00A96E3B" w:rsidRDefault="00AA77E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Комісія з питань житлово-комунального господарства та комунальної власності Менської міської ради</w:t>
            </w:r>
          </w:p>
        </w:tc>
      </w:tr>
      <w:tr w:rsidR="00A96E3B">
        <w:trPr>
          <w:trHeight w:val="276"/>
        </w:trPr>
        <w:tc>
          <w:tcPr>
            <w:tcW w:w="1439" w:type="dxa"/>
            <w:vMerge w:val="restar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3B" w:rsidRDefault="00AA77E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Рішення Менської міської ради</w:t>
            </w:r>
          </w:p>
        </w:tc>
        <w:tc>
          <w:tcPr>
            <w:tcW w:w="1929" w:type="dxa"/>
            <w:vMerge w:val="restar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3B" w:rsidRDefault="00AA77E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 встановлення обмежень продажу пива (крім безалкогольного), алкогольних, слабоалкогольних напоїв, вин столових в населених пунктах Менської міської територіальної громади»</w:t>
            </w:r>
          </w:p>
        </w:tc>
        <w:tc>
          <w:tcPr>
            <w:tcW w:w="2267" w:type="dxa"/>
            <w:vMerge w:val="restar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3B" w:rsidRDefault="00AA77E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забезпечення прав та законних інтересів громадян, п</w:t>
            </w:r>
            <w:r>
              <w:rPr>
                <w:rFonts w:ascii="Times New Roman" w:eastAsia="Times New Roman" w:hAnsi="Times New Roman" w:cs="Times New Roman"/>
                <w:sz w:val="24"/>
              </w:rPr>
              <w:t>опередження шкідливого впливу споживання алкогольних, слабоалкогольних напоїв та пива на організм людини, зменшення порушень громадського порядку та кількості злочинів, скоєних у стані алкогольного сп’яніння</w:t>
            </w:r>
          </w:p>
        </w:tc>
        <w:tc>
          <w:tcPr>
            <w:tcW w:w="1281" w:type="dxa"/>
            <w:vMerge w:val="restar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3B" w:rsidRDefault="00AA77E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протягом року</w:t>
            </w:r>
          </w:p>
        </w:tc>
        <w:tc>
          <w:tcPr>
            <w:tcW w:w="2655" w:type="dxa"/>
            <w:vMerge w:val="restar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3B" w:rsidRDefault="00AA77E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Юридичний відділ Менської міської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ради</w:t>
            </w:r>
          </w:p>
        </w:tc>
      </w:tr>
    </w:tbl>
    <w:p w:rsidR="00A96E3B" w:rsidRDefault="00AA77E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A96E3B" w:rsidRDefault="00AA77E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ІІІ. ПИТАННЯ, ЯКІ РОЗГЛЯДАЮТЬСЯ ПОСТІЙНО </w:t>
      </w:r>
    </w:p>
    <w:p w:rsidR="00A96E3B" w:rsidRDefault="00AA77EE">
      <w:pPr>
        <w:numPr>
          <w:ilvl w:val="0"/>
          <w:numId w:val="1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 внесення змін до бюджету Менської міської територіальної громади на 2022 рік.</w:t>
      </w:r>
    </w:p>
    <w:p w:rsidR="00A96E3B" w:rsidRDefault="00AA77EE">
      <w:pPr>
        <w:numPr>
          <w:ilvl w:val="0"/>
          <w:numId w:val="1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 розгляд депутатських запитів.</w:t>
      </w:r>
    </w:p>
    <w:p w:rsidR="00A96E3B" w:rsidRDefault="00AA77EE">
      <w:pPr>
        <w:numPr>
          <w:ilvl w:val="0"/>
          <w:numId w:val="1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 врегулювання земельних відносин громадян, підприємств, установ та організацій.</w:t>
      </w:r>
    </w:p>
    <w:p w:rsidR="00A96E3B" w:rsidRDefault="00AA77E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ІV. ЗАСІДАННЯ ПОСТІЙНИХ КОМІСІЙ МІСЬКОЇ РАДИ </w:t>
      </w:r>
    </w:p>
    <w:p w:rsidR="00A96E3B" w:rsidRDefault="00AA77E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Розгляд питань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пов′язаних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з підготовкою до пленарних засідань міської ради.</w:t>
      </w:r>
    </w:p>
    <w:p w:rsidR="00A96E3B" w:rsidRDefault="00AA77E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Розгляд питань, передбачених планами роботи постійних депутатських комісій Менської міської ради та графіків проведення засідань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</w:p>
    <w:p w:rsidR="00A96E3B" w:rsidRDefault="00AA77E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V. ДІЯЛЬНІСТЬ ДЕПУТАТІВ</w:t>
      </w:r>
    </w:p>
    <w:p w:rsidR="00A96E3B" w:rsidRDefault="00AA77E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Проведення звітів депутатів Менської міської ради, про свою роботу перед виборцями </w:t>
      </w:r>
    </w:p>
    <w:p w:rsidR="00A96E3B" w:rsidRDefault="00AA77E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66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Відповідальні – Постійна депутатська комісія з питань регламенту, етики, законності та правопорядку</w:t>
      </w:r>
    </w:p>
    <w:p w:rsidR="00A96E3B" w:rsidRDefault="00AA77E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>Проведення прийомів виборців депутатами Менської міської ради (згідно Закону України)</w:t>
      </w:r>
    </w:p>
    <w:p w:rsidR="00A96E3B" w:rsidRDefault="00AA77E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66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Відповідальні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- Постійна депутатська комісія з питань регламенту, етики, законності та правопорядку, секретар ради.</w:t>
      </w:r>
    </w:p>
    <w:p w:rsidR="00A96E3B" w:rsidRDefault="00AA77E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VI.  ОРГАНІЗАЦІЙНО-МАСОВІ ПИТАННЯ.</w:t>
      </w:r>
    </w:p>
    <w:p w:rsidR="00A96E3B" w:rsidRDefault="00AA77E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Контролювати хід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виконання Указів Президента України, Постанов Кабінету Міністрів України, власних рішень та розпоряджень.</w:t>
      </w:r>
    </w:p>
    <w:p w:rsidR="00A96E3B" w:rsidRDefault="00AA77E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Проводити пленарні засідання сесій Менської міської ради в строки з урахуванням вимог чинного законодавства.</w:t>
      </w:r>
    </w:p>
    <w:p w:rsidR="00A96E3B" w:rsidRDefault="00AA77E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Участь у організації та проведенні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заходів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зв′язку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з відзначенням Державних, професійних свят та свят місцевого значення Менської міської територіальної громади на 2022 рік</w:t>
      </w:r>
    </w:p>
    <w:p w:rsidR="00A96E3B" w:rsidRDefault="00AA77E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VII. ВЗАЄМОДІЯ З АПАРАТОМ МІСЬКОЇ РАДИ ТА ВИКОНАВЧИМ КОМІТЕТОМ.</w:t>
      </w:r>
    </w:p>
    <w:p w:rsidR="00A96E3B" w:rsidRDefault="00AA77E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Щомісячно проводити засідання виконавчого коміте</w:t>
      </w:r>
      <w:r>
        <w:rPr>
          <w:rFonts w:ascii="Times New Roman" w:eastAsia="Times New Roman" w:hAnsi="Times New Roman" w:cs="Times New Roman"/>
          <w:color w:val="000000"/>
          <w:sz w:val="28"/>
        </w:rPr>
        <w:t>ту Менської міської ради.</w:t>
      </w:r>
    </w:p>
    <w:p w:rsidR="00A96E3B" w:rsidRDefault="00AA77E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Проводити засідання комісій при виконавчому комітеті Менської міської ради.</w:t>
      </w:r>
    </w:p>
    <w:p w:rsidR="00A96E3B" w:rsidRDefault="00A96E3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96E3B" w:rsidRDefault="00A96E3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96E3B" w:rsidRDefault="00A96E3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96E3B" w:rsidRDefault="00AA77E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637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Секретар ради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Юрій СТАЛЬНИЧЕНКО</w:t>
      </w:r>
    </w:p>
    <w:sectPr w:rsidR="00A96E3B" w:rsidSect="00A96E3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7EE" w:rsidRDefault="00AA77EE">
      <w:pPr>
        <w:spacing w:after="0" w:line="240" w:lineRule="auto"/>
      </w:pPr>
      <w:r>
        <w:separator/>
      </w:r>
    </w:p>
  </w:endnote>
  <w:endnote w:type="continuationSeparator" w:id="0">
    <w:p w:rsidR="00AA77EE" w:rsidRDefault="00AA7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E3B" w:rsidRDefault="00A96E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E3B" w:rsidRDefault="00A96E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7EE" w:rsidRDefault="00AA77EE">
      <w:pPr>
        <w:spacing w:after="0" w:line="240" w:lineRule="auto"/>
      </w:pPr>
      <w:r>
        <w:separator/>
      </w:r>
    </w:p>
  </w:footnote>
  <w:footnote w:type="continuationSeparator" w:id="0">
    <w:p w:rsidR="00AA77EE" w:rsidRDefault="00AA7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E3B" w:rsidRDefault="00A96E3B">
    <w:pPr>
      <w:pStyle w:val="Header"/>
      <w:tabs>
        <w:tab w:val="clear" w:pos="7143"/>
        <w:tab w:val="clear" w:pos="14287"/>
        <w:tab w:val="center" w:pos="4819"/>
      </w:tabs>
      <w:jc w:val="right"/>
      <w:rPr>
        <w:rFonts w:ascii="Times New Roman" w:eastAsia="Times New Roman" w:hAnsi="Times New Roman" w:cs="Times New Roman"/>
        <w:i/>
        <w:sz w:val="24"/>
      </w:rPr>
    </w:pPr>
    <w:fldSimple w:instr="PAGE \* MERGEFORMAT">
      <w:r w:rsidR="00904CD8" w:rsidRPr="00904CD8">
        <w:rPr>
          <w:rFonts w:ascii="Times New Roman" w:eastAsia="Times New Roman" w:hAnsi="Times New Roman" w:cs="Times New Roman"/>
          <w:i/>
          <w:noProof/>
          <w:sz w:val="24"/>
        </w:rPr>
        <w:t>3</w:t>
      </w:r>
    </w:fldSimple>
    <w:r w:rsidR="00AA77EE">
      <w:rPr>
        <w:rFonts w:ascii="Times New Roman" w:eastAsia="Times New Roman" w:hAnsi="Times New Roman" w:cs="Times New Roman"/>
        <w:i/>
        <w:sz w:val="24"/>
      </w:rPr>
      <w:t xml:space="preserve">                                                продовження додатка</w:t>
    </w:r>
  </w:p>
  <w:p w:rsidR="00A96E3B" w:rsidRDefault="00A96E3B">
    <w:pPr>
      <w:pStyle w:val="Header"/>
      <w:jc w:val="right"/>
      <w:rPr>
        <w:rFonts w:ascii="Times New Roman" w:eastAsia="Times New Roman" w:hAnsi="Times New Roman" w:cs="Times New Roman"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E3B" w:rsidRDefault="00A96E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506"/>
    <w:multiLevelType w:val="hybridMultilevel"/>
    <w:tmpl w:val="E4BA3E16"/>
    <w:lvl w:ilvl="0" w:tplc="4484FEC0">
      <w:start w:val="6"/>
      <w:numFmt w:val="decimal"/>
      <w:lvlText w:val="%1."/>
      <w:lvlJc w:val="left"/>
      <w:pPr>
        <w:ind w:left="720" w:hanging="360"/>
      </w:pPr>
    </w:lvl>
    <w:lvl w:ilvl="1" w:tplc="919CAB26">
      <w:start w:val="1"/>
      <w:numFmt w:val="lowerLetter"/>
      <w:lvlText w:val="%2."/>
      <w:lvlJc w:val="left"/>
      <w:pPr>
        <w:ind w:left="1440" w:hanging="360"/>
      </w:pPr>
    </w:lvl>
    <w:lvl w:ilvl="2" w:tplc="6E94B2E6">
      <w:start w:val="1"/>
      <w:numFmt w:val="lowerRoman"/>
      <w:lvlText w:val="%3."/>
      <w:lvlJc w:val="right"/>
      <w:pPr>
        <w:ind w:left="2160" w:hanging="180"/>
      </w:pPr>
    </w:lvl>
    <w:lvl w:ilvl="3" w:tplc="CCCEA6AE">
      <w:start w:val="1"/>
      <w:numFmt w:val="decimal"/>
      <w:lvlText w:val="%4."/>
      <w:lvlJc w:val="left"/>
      <w:pPr>
        <w:ind w:left="2880" w:hanging="360"/>
      </w:pPr>
    </w:lvl>
    <w:lvl w:ilvl="4" w:tplc="FA38EBFA">
      <w:start w:val="1"/>
      <w:numFmt w:val="lowerLetter"/>
      <w:lvlText w:val="%5."/>
      <w:lvlJc w:val="left"/>
      <w:pPr>
        <w:ind w:left="3600" w:hanging="360"/>
      </w:pPr>
    </w:lvl>
    <w:lvl w:ilvl="5" w:tplc="5A0877B6">
      <w:start w:val="1"/>
      <w:numFmt w:val="lowerRoman"/>
      <w:lvlText w:val="%6."/>
      <w:lvlJc w:val="right"/>
      <w:pPr>
        <w:ind w:left="4320" w:hanging="180"/>
      </w:pPr>
    </w:lvl>
    <w:lvl w:ilvl="6" w:tplc="05F8656E">
      <w:start w:val="1"/>
      <w:numFmt w:val="decimal"/>
      <w:lvlText w:val="%7."/>
      <w:lvlJc w:val="left"/>
      <w:pPr>
        <w:ind w:left="5040" w:hanging="360"/>
      </w:pPr>
    </w:lvl>
    <w:lvl w:ilvl="7" w:tplc="8BB89054">
      <w:start w:val="1"/>
      <w:numFmt w:val="lowerLetter"/>
      <w:lvlText w:val="%8."/>
      <w:lvlJc w:val="left"/>
      <w:pPr>
        <w:ind w:left="5760" w:hanging="360"/>
      </w:pPr>
    </w:lvl>
    <w:lvl w:ilvl="8" w:tplc="5F58070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6A08"/>
    <w:multiLevelType w:val="hybridMultilevel"/>
    <w:tmpl w:val="E062BCF4"/>
    <w:lvl w:ilvl="0" w:tplc="73EEDDF4">
      <w:start w:val="13"/>
      <w:numFmt w:val="decimal"/>
      <w:lvlText w:val="%1."/>
      <w:lvlJc w:val="left"/>
      <w:pPr>
        <w:ind w:left="720" w:hanging="360"/>
      </w:pPr>
    </w:lvl>
    <w:lvl w:ilvl="1" w:tplc="5D0887E8">
      <w:start w:val="1"/>
      <w:numFmt w:val="lowerLetter"/>
      <w:lvlText w:val="%2."/>
      <w:lvlJc w:val="left"/>
      <w:pPr>
        <w:ind w:left="1440" w:hanging="360"/>
      </w:pPr>
    </w:lvl>
    <w:lvl w:ilvl="2" w:tplc="5E4E362C">
      <w:start w:val="1"/>
      <w:numFmt w:val="lowerRoman"/>
      <w:lvlText w:val="%3."/>
      <w:lvlJc w:val="right"/>
      <w:pPr>
        <w:ind w:left="2160" w:hanging="180"/>
      </w:pPr>
    </w:lvl>
    <w:lvl w:ilvl="3" w:tplc="80D271DA">
      <w:start w:val="1"/>
      <w:numFmt w:val="decimal"/>
      <w:lvlText w:val="%4."/>
      <w:lvlJc w:val="left"/>
      <w:pPr>
        <w:ind w:left="2880" w:hanging="360"/>
      </w:pPr>
    </w:lvl>
    <w:lvl w:ilvl="4" w:tplc="358A61E2">
      <w:start w:val="1"/>
      <w:numFmt w:val="lowerLetter"/>
      <w:lvlText w:val="%5."/>
      <w:lvlJc w:val="left"/>
      <w:pPr>
        <w:ind w:left="3600" w:hanging="360"/>
      </w:pPr>
    </w:lvl>
    <w:lvl w:ilvl="5" w:tplc="B2CCC022">
      <w:start w:val="1"/>
      <w:numFmt w:val="lowerRoman"/>
      <w:lvlText w:val="%6."/>
      <w:lvlJc w:val="right"/>
      <w:pPr>
        <w:ind w:left="4320" w:hanging="180"/>
      </w:pPr>
    </w:lvl>
    <w:lvl w:ilvl="6" w:tplc="4FC6AD48">
      <w:start w:val="1"/>
      <w:numFmt w:val="decimal"/>
      <w:lvlText w:val="%7."/>
      <w:lvlJc w:val="left"/>
      <w:pPr>
        <w:ind w:left="5040" w:hanging="360"/>
      </w:pPr>
    </w:lvl>
    <w:lvl w:ilvl="7" w:tplc="1DF47C16">
      <w:start w:val="1"/>
      <w:numFmt w:val="lowerLetter"/>
      <w:lvlText w:val="%8."/>
      <w:lvlJc w:val="left"/>
      <w:pPr>
        <w:ind w:left="5760" w:hanging="360"/>
      </w:pPr>
    </w:lvl>
    <w:lvl w:ilvl="8" w:tplc="B950E61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20F0E"/>
    <w:multiLevelType w:val="hybridMultilevel"/>
    <w:tmpl w:val="828EF154"/>
    <w:lvl w:ilvl="0" w:tplc="B6183A9E">
      <w:start w:val="7"/>
      <w:numFmt w:val="decimal"/>
      <w:lvlText w:val="%1."/>
      <w:lvlJc w:val="left"/>
      <w:pPr>
        <w:ind w:left="720" w:hanging="360"/>
      </w:pPr>
    </w:lvl>
    <w:lvl w:ilvl="1" w:tplc="092E6FD4">
      <w:start w:val="1"/>
      <w:numFmt w:val="lowerLetter"/>
      <w:lvlText w:val="%2."/>
      <w:lvlJc w:val="left"/>
      <w:pPr>
        <w:ind w:left="1440" w:hanging="360"/>
      </w:pPr>
    </w:lvl>
    <w:lvl w:ilvl="2" w:tplc="7BCA544C">
      <w:start w:val="1"/>
      <w:numFmt w:val="lowerRoman"/>
      <w:lvlText w:val="%3."/>
      <w:lvlJc w:val="right"/>
      <w:pPr>
        <w:ind w:left="2160" w:hanging="180"/>
      </w:pPr>
    </w:lvl>
    <w:lvl w:ilvl="3" w:tplc="3AC27BC0">
      <w:start w:val="1"/>
      <w:numFmt w:val="decimal"/>
      <w:lvlText w:val="%4."/>
      <w:lvlJc w:val="left"/>
      <w:pPr>
        <w:ind w:left="2880" w:hanging="360"/>
      </w:pPr>
    </w:lvl>
    <w:lvl w:ilvl="4" w:tplc="0A0E22AC">
      <w:start w:val="1"/>
      <w:numFmt w:val="lowerLetter"/>
      <w:lvlText w:val="%5."/>
      <w:lvlJc w:val="left"/>
      <w:pPr>
        <w:ind w:left="3600" w:hanging="360"/>
      </w:pPr>
    </w:lvl>
    <w:lvl w:ilvl="5" w:tplc="9B4C3E14">
      <w:start w:val="1"/>
      <w:numFmt w:val="lowerRoman"/>
      <w:lvlText w:val="%6."/>
      <w:lvlJc w:val="right"/>
      <w:pPr>
        <w:ind w:left="4320" w:hanging="180"/>
      </w:pPr>
    </w:lvl>
    <w:lvl w:ilvl="6" w:tplc="F0301BC6">
      <w:start w:val="1"/>
      <w:numFmt w:val="decimal"/>
      <w:lvlText w:val="%7."/>
      <w:lvlJc w:val="left"/>
      <w:pPr>
        <w:ind w:left="5040" w:hanging="360"/>
      </w:pPr>
    </w:lvl>
    <w:lvl w:ilvl="7" w:tplc="02420146">
      <w:start w:val="1"/>
      <w:numFmt w:val="lowerLetter"/>
      <w:lvlText w:val="%8."/>
      <w:lvlJc w:val="left"/>
      <w:pPr>
        <w:ind w:left="5760" w:hanging="360"/>
      </w:pPr>
    </w:lvl>
    <w:lvl w:ilvl="8" w:tplc="57527BB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F0E24"/>
    <w:multiLevelType w:val="hybridMultilevel"/>
    <w:tmpl w:val="72465FB6"/>
    <w:lvl w:ilvl="0" w:tplc="55D43CA2">
      <w:start w:val="3"/>
      <w:numFmt w:val="decimal"/>
      <w:lvlText w:val="%1."/>
      <w:lvlJc w:val="left"/>
      <w:pPr>
        <w:ind w:left="720" w:hanging="360"/>
      </w:pPr>
    </w:lvl>
    <w:lvl w:ilvl="1" w:tplc="A3AC76C8">
      <w:start w:val="1"/>
      <w:numFmt w:val="lowerLetter"/>
      <w:lvlText w:val="%2."/>
      <w:lvlJc w:val="left"/>
      <w:pPr>
        <w:ind w:left="1440" w:hanging="360"/>
      </w:pPr>
    </w:lvl>
    <w:lvl w:ilvl="2" w:tplc="43E2BE96">
      <w:start w:val="1"/>
      <w:numFmt w:val="lowerRoman"/>
      <w:lvlText w:val="%3."/>
      <w:lvlJc w:val="right"/>
      <w:pPr>
        <w:ind w:left="2160" w:hanging="180"/>
      </w:pPr>
    </w:lvl>
    <w:lvl w:ilvl="3" w:tplc="3C028D3E">
      <w:start w:val="1"/>
      <w:numFmt w:val="decimal"/>
      <w:lvlText w:val="%4."/>
      <w:lvlJc w:val="left"/>
      <w:pPr>
        <w:ind w:left="2880" w:hanging="360"/>
      </w:pPr>
    </w:lvl>
    <w:lvl w:ilvl="4" w:tplc="F40E7EF2">
      <w:start w:val="1"/>
      <w:numFmt w:val="lowerLetter"/>
      <w:lvlText w:val="%5."/>
      <w:lvlJc w:val="left"/>
      <w:pPr>
        <w:ind w:left="3600" w:hanging="360"/>
      </w:pPr>
    </w:lvl>
    <w:lvl w:ilvl="5" w:tplc="832233F0">
      <w:start w:val="1"/>
      <w:numFmt w:val="lowerRoman"/>
      <w:lvlText w:val="%6."/>
      <w:lvlJc w:val="right"/>
      <w:pPr>
        <w:ind w:left="4320" w:hanging="180"/>
      </w:pPr>
    </w:lvl>
    <w:lvl w:ilvl="6" w:tplc="E020E082">
      <w:start w:val="1"/>
      <w:numFmt w:val="decimal"/>
      <w:lvlText w:val="%7."/>
      <w:lvlJc w:val="left"/>
      <w:pPr>
        <w:ind w:left="5040" w:hanging="360"/>
      </w:pPr>
    </w:lvl>
    <w:lvl w:ilvl="7" w:tplc="93D27D06">
      <w:start w:val="1"/>
      <w:numFmt w:val="lowerLetter"/>
      <w:lvlText w:val="%8."/>
      <w:lvlJc w:val="left"/>
      <w:pPr>
        <w:ind w:left="5760" w:hanging="360"/>
      </w:pPr>
    </w:lvl>
    <w:lvl w:ilvl="8" w:tplc="D09EC72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A3DF6"/>
    <w:multiLevelType w:val="hybridMultilevel"/>
    <w:tmpl w:val="F86870CA"/>
    <w:lvl w:ilvl="0" w:tplc="71B23B1C">
      <w:start w:val="1"/>
      <w:numFmt w:val="decimal"/>
      <w:lvlText w:val="%1."/>
      <w:lvlJc w:val="left"/>
      <w:pPr>
        <w:ind w:left="720" w:hanging="360"/>
      </w:pPr>
    </w:lvl>
    <w:lvl w:ilvl="1" w:tplc="1C2AE23A">
      <w:start w:val="1"/>
      <w:numFmt w:val="lowerLetter"/>
      <w:lvlText w:val="%2."/>
      <w:lvlJc w:val="left"/>
      <w:pPr>
        <w:ind w:left="1440" w:hanging="360"/>
      </w:pPr>
    </w:lvl>
    <w:lvl w:ilvl="2" w:tplc="8ED89CEA">
      <w:start w:val="1"/>
      <w:numFmt w:val="lowerRoman"/>
      <w:lvlText w:val="%3."/>
      <w:lvlJc w:val="right"/>
      <w:pPr>
        <w:ind w:left="2160" w:hanging="180"/>
      </w:pPr>
    </w:lvl>
    <w:lvl w:ilvl="3" w:tplc="33B06930">
      <w:start w:val="1"/>
      <w:numFmt w:val="decimal"/>
      <w:lvlText w:val="%4."/>
      <w:lvlJc w:val="left"/>
      <w:pPr>
        <w:ind w:left="2880" w:hanging="360"/>
      </w:pPr>
    </w:lvl>
    <w:lvl w:ilvl="4" w:tplc="D53A9126">
      <w:start w:val="1"/>
      <w:numFmt w:val="lowerLetter"/>
      <w:lvlText w:val="%5."/>
      <w:lvlJc w:val="left"/>
      <w:pPr>
        <w:ind w:left="3600" w:hanging="360"/>
      </w:pPr>
    </w:lvl>
    <w:lvl w:ilvl="5" w:tplc="EFDE9DDE">
      <w:start w:val="1"/>
      <w:numFmt w:val="lowerRoman"/>
      <w:lvlText w:val="%6."/>
      <w:lvlJc w:val="right"/>
      <w:pPr>
        <w:ind w:left="4320" w:hanging="180"/>
      </w:pPr>
    </w:lvl>
    <w:lvl w:ilvl="6" w:tplc="B74EB776">
      <w:start w:val="1"/>
      <w:numFmt w:val="decimal"/>
      <w:lvlText w:val="%7."/>
      <w:lvlJc w:val="left"/>
      <w:pPr>
        <w:ind w:left="5040" w:hanging="360"/>
      </w:pPr>
    </w:lvl>
    <w:lvl w:ilvl="7" w:tplc="B32A0962">
      <w:start w:val="1"/>
      <w:numFmt w:val="lowerLetter"/>
      <w:lvlText w:val="%8."/>
      <w:lvlJc w:val="left"/>
      <w:pPr>
        <w:ind w:left="5760" w:hanging="360"/>
      </w:pPr>
    </w:lvl>
    <w:lvl w:ilvl="8" w:tplc="57AE040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E4263"/>
    <w:multiLevelType w:val="hybridMultilevel"/>
    <w:tmpl w:val="05E46B50"/>
    <w:lvl w:ilvl="0" w:tplc="3D4842C0">
      <w:start w:val="1"/>
      <w:numFmt w:val="decimal"/>
      <w:lvlText w:val="%1."/>
      <w:lvlJc w:val="left"/>
      <w:pPr>
        <w:ind w:left="720" w:hanging="360"/>
      </w:pPr>
    </w:lvl>
    <w:lvl w:ilvl="1" w:tplc="24BA80CA">
      <w:start w:val="1"/>
      <w:numFmt w:val="lowerLetter"/>
      <w:lvlText w:val="%2."/>
      <w:lvlJc w:val="left"/>
      <w:pPr>
        <w:ind w:left="1440" w:hanging="360"/>
      </w:pPr>
    </w:lvl>
    <w:lvl w:ilvl="2" w:tplc="3954C67E">
      <w:start w:val="1"/>
      <w:numFmt w:val="lowerRoman"/>
      <w:lvlText w:val="%3."/>
      <w:lvlJc w:val="right"/>
      <w:pPr>
        <w:ind w:left="2160" w:hanging="180"/>
      </w:pPr>
    </w:lvl>
    <w:lvl w:ilvl="3" w:tplc="4F7CAAD0">
      <w:start w:val="1"/>
      <w:numFmt w:val="decimal"/>
      <w:lvlText w:val="%4."/>
      <w:lvlJc w:val="left"/>
      <w:pPr>
        <w:ind w:left="2880" w:hanging="360"/>
      </w:pPr>
    </w:lvl>
    <w:lvl w:ilvl="4" w:tplc="691AA32A">
      <w:start w:val="1"/>
      <w:numFmt w:val="lowerLetter"/>
      <w:lvlText w:val="%5."/>
      <w:lvlJc w:val="left"/>
      <w:pPr>
        <w:ind w:left="3600" w:hanging="360"/>
      </w:pPr>
    </w:lvl>
    <w:lvl w:ilvl="5" w:tplc="0E820F22">
      <w:start w:val="1"/>
      <w:numFmt w:val="lowerRoman"/>
      <w:lvlText w:val="%6."/>
      <w:lvlJc w:val="right"/>
      <w:pPr>
        <w:ind w:left="4320" w:hanging="180"/>
      </w:pPr>
    </w:lvl>
    <w:lvl w:ilvl="6" w:tplc="ED58DF26">
      <w:start w:val="1"/>
      <w:numFmt w:val="decimal"/>
      <w:lvlText w:val="%7."/>
      <w:lvlJc w:val="left"/>
      <w:pPr>
        <w:ind w:left="5040" w:hanging="360"/>
      </w:pPr>
    </w:lvl>
    <w:lvl w:ilvl="7" w:tplc="6C26907A">
      <w:start w:val="1"/>
      <w:numFmt w:val="lowerLetter"/>
      <w:lvlText w:val="%8."/>
      <w:lvlJc w:val="left"/>
      <w:pPr>
        <w:ind w:left="5760" w:hanging="360"/>
      </w:pPr>
    </w:lvl>
    <w:lvl w:ilvl="8" w:tplc="43D0F732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C3487"/>
    <w:multiLevelType w:val="hybridMultilevel"/>
    <w:tmpl w:val="971A5644"/>
    <w:lvl w:ilvl="0" w:tplc="FA120B34">
      <w:start w:val="12"/>
      <w:numFmt w:val="decimal"/>
      <w:lvlText w:val="%1."/>
      <w:lvlJc w:val="left"/>
      <w:pPr>
        <w:ind w:left="720" w:hanging="360"/>
      </w:pPr>
    </w:lvl>
    <w:lvl w:ilvl="1" w:tplc="0C78D056">
      <w:start w:val="1"/>
      <w:numFmt w:val="lowerLetter"/>
      <w:lvlText w:val="%2."/>
      <w:lvlJc w:val="left"/>
      <w:pPr>
        <w:ind w:left="1440" w:hanging="360"/>
      </w:pPr>
    </w:lvl>
    <w:lvl w:ilvl="2" w:tplc="05563190">
      <w:start w:val="1"/>
      <w:numFmt w:val="lowerRoman"/>
      <w:lvlText w:val="%3."/>
      <w:lvlJc w:val="right"/>
      <w:pPr>
        <w:ind w:left="2160" w:hanging="180"/>
      </w:pPr>
    </w:lvl>
    <w:lvl w:ilvl="3" w:tplc="CA7ED348">
      <w:start w:val="1"/>
      <w:numFmt w:val="decimal"/>
      <w:lvlText w:val="%4."/>
      <w:lvlJc w:val="left"/>
      <w:pPr>
        <w:ind w:left="2880" w:hanging="360"/>
      </w:pPr>
    </w:lvl>
    <w:lvl w:ilvl="4" w:tplc="FE408F48">
      <w:start w:val="1"/>
      <w:numFmt w:val="lowerLetter"/>
      <w:lvlText w:val="%5."/>
      <w:lvlJc w:val="left"/>
      <w:pPr>
        <w:ind w:left="3600" w:hanging="360"/>
      </w:pPr>
    </w:lvl>
    <w:lvl w:ilvl="5" w:tplc="2C30A62E">
      <w:start w:val="1"/>
      <w:numFmt w:val="lowerRoman"/>
      <w:lvlText w:val="%6."/>
      <w:lvlJc w:val="right"/>
      <w:pPr>
        <w:ind w:left="4320" w:hanging="180"/>
      </w:pPr>
    </w:lvl>
    <w:lvl w:ilvl="6" w:tplc="CB7292FC">
      <w:start w:val="1"/>
      <w:numFmt w:val="decimal"/>
      <w:lvlText w:val="%7."/>
      <w:lvlJc w:val="left"/>
      <w:pPr>
        <w:ind w:left="5040" w:hanging="360"/>
      </w:pPr>
    </w:lvl>
    <w:lvl w:ilvl="7" w:tplc="5830A492">
      <w:start w:val="1"/>
      <w:numFmt w:val="lowerLetter"/>
      <w:lvlText w:val="%8."/>
      <w:lvlJc w:val="left"/>
      <w:pPr>
        <w:ind w:left="5760" w:hanging="360"/>
      </w:pPr>
    </w:lvl>
    <w:lvl w:ilvl="8" w:tplc="FCCE147A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22C51"/>
    <w:multiLevelType w:val="hybridMultilevel"/>
    <w:tmpl w:val="AD144AB0"/>
    <w:lvl w:ilvl="0" w:tplc="A95EF6BE">
      <w:start w:val="9"/>
      <w:numFmt w:val="decimal"/>
      <w:lvlText w:val="%1."/>
      <w:lvlJc w:val="left"/>
      <w:pPr>
        <w:ind w:left="720" w:hanging="360"/>
      </w:pPr>
    </w:lvl>
    <w:lvl w:ilvl="1" w:tplc="929E1DF2">
      <w:start w:val="1"/>
      <w:numFmt w:val="lowerLetter"/>
      <w:lvlText w:val="%2."/>
      <w:lvlJc w:val="left"/>
      <w:pPr>
        <w:ind w:left="1440" w:hanging="360"/>
      </w:pPr>
    </w:lvl>
    <w:lvl w:ilvl="2" w:tplc="419EBE74">
      <w:start w:val="1"/>
      <w:numFmt w:val="lowerRoman"/>
      <w:lvlText w:val="%3."/>
      <w:lvlJc w:val="right"/>
      <w:pPr>
        <w:ind w:left="2160" w:hanging="180"/>
      </w:pPr>
    </w:lvl>
    <w:lvl w:ilvl="3" w:tplc="E6A25EB0">
      <w:start w:val="1"/>
      <w:numFmt w:val="decimal"/>
      <w:lvlText w:val="%4."/>
      <w:lvlJc w:val="left"/>
      <w:pPr>
        <w:ind w:left="2880" w:hanging="360"/>
      </w:pPr>
    </w:lvl>
    <w:lvl w:ilvl="4" w:tplc="E4D0A70C">
      <w:start w:val="1"/>
      <w:numFmt w:val="lowerLetter"/>
      <w:lvlText w:val="%5."/>
      <w:lvlJc w:val="left"/>
      <w:pPr>
        <w:ind w:left="3600" w:hanging="360"/>
      </w:pPr>
    </w:lvl>
    <w:lvl w:ilvl="5" w:tplc="27A4243C">
      <w:start w:val="1"/>
      <w:numFmt w:val="lowerRoman"/>
      <w:lvlText w:val="%6."/>
      <w:lvlJc w:val="right"/>
      <w:pPr>
        <w:ind w:left="4320" w:hanging="180"/>
      </w:pPr>
    </w:lvl>
    <w:lvl w:ilvl="6" w:tplc="7DC68F7C">
      <w:start w:val="1"/>
      <w:numFmt w:val="decimal"/>
      <w:lvlText w:val="%7."/>
      <w:lvlJc w:val="left"/>
      <w:pPr>
        <w:ind w:left="5040" w:hanging="360"/>
      </w:pPr>
    </w:lvl>
    <w:lvl w:ilvl="7" w:tplc="266C577C">
      <w:start w:val="1"/>
      <w:numFmt w:val="lowerLetter"/>
      <w:lvlText w:val="%8."/>
      <w:lvlJc w:val="left"/>
      <w:pPr>
        <w:ind w:left="5760" w:hanging="360"/>
      </w:pPr>
    </w:lvl>
    <w:lvl w:ilvl="8" w:tplc="87EA8F5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101EF"/>
    <w:multiLevelType w:val="hybridMultilevel"/>
    <w:tmpl w:val="C9B49DCE"/>
    <w:lvl w:ilvl="0" w:tplc="80EC51E8">
      <w:start w:val="14"/>
      <w:numFmt w:val="decimal"/>
      <w:lvlText w:val="%1."/>
      <w:lvlJc w:val="left"/>
      <w:pPr>
        <w:ind w:left="720" w:hanging="360"/>
      </w:pPr>
    </w:lvl>
    <w:lvl w:ilvl="1" w:tplc="A90A5296">
      <w:start w:val="1"/>
      <w:numFmt w:val="lowerLetter"/>
      <w:lvlText w:val="%2."/>
      <w:lvlJc w:val="left"/>
      <w:pPr>
        <w:ind w:left="1440" w:hanging="360"/>
      </w:pPr>
    </w:lvl>
    <w:lvl w:ilvl="2" w:tplc="BB2ADB5A">
      <w:start w:val="1"/>
      <w:numFmt w:val="lowerRoman"/>
      <w:lvlText w:val="%3."/>
      <w:lvlJc w:val="right"/>
      <w:pPr>
        <w:ind w:left="2160" w:hanging="180"/>
      </w:pPr>
    </w:lvl>
    <w:lvl w:ilvl="3" w:tplc="A9B8728A">
      <w:start w:val="1"/>
      <w:numFmt w:val="decimal"/>
      <w:lvlText w:val="%4."/>
      <w:lvlJc w:val="left"/>
      <w:pPr>
        <w:ind w:left="2880" w:hanging="360"/>
      </w:pPr>
    </w:lvl>
    <w:lvl w:ilvl="4" w:tplc="A4F26806">
      <w:start w:val="1"/>
      <w:numFmt w:val="lowerLetter"/>
      <w:lvlText w:val="%5."/>
      <w:lvlJc w:val="left"/>
      <w:pPr>
        <w:ind w:left="3600" w:hanging="360"/>
      </w:pPr>
    </w:lvl>
    <w:lvl w:ilvl="5" w:tplc="3BD019AC">
      <w:start w:val="1"/>
      <w:numFmt w:val="lowerRoman"/>
      <w:lvlText w:val="%6."/>
      <w:lvlJc w:val="right"/>
      <w:pPr>
        <w:ind w:left="4320" w:hanging="180"/>
      </w:pPr>
    </w:lvl>
    <w:lvl w:ilvl="6" w:tplc="61AC6A4C">
      <w:start w:val="1"/>
      <w:numFmt w:val="decimal"/>
      <w:lvlText w:val="%7."/>
      <w:lvlJc w:val="left"/>
      <w:pPr>
        <w:ind w:left="5040" w:hanging="360"/>
      </w:pPr>
    </w:lvl>
    <w:lvl w:ilvl="7" w:tplc="78D87472">
      <w:start w:val="1"/>
      <w:numFmt w:val="lowerLetter"/>
      <w:lvlText w:val="%8."/>
      <w:lvlJc w:val="left"/>
      <w:pPr>
        <w:ind w:left="5760" w:hanging="360"/>
      </w:pPr>
    </w:lvl>
    <w:lvl w:ilvl="8" w:tplc="BE962414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A335B"/>
    <w:multiLevelType w:val="hybridMultilevel"/>
    <w:tmpl w:val="D70C895A"/>
    <w:lvl w:ilvl="0" w:tplc="EAB250C4">
      <w:start w:val="2"/>
      <w:numFmt w:val="decimal"/>
      <w:lvlText w:val="%1."/>
      <w:lvlJc w:val="left"/>
      <w:pPr>
        <w:ind w:left="720" w:hanging="360"/>
      </w:pPr>
    </w:lvl>
    <w:lvl w:ilvl="1" w:tplc="C95ED8DE">
      <w:start w:val="1"/>
      <w:numFmt w:val="lowerLetter"/>
      <w:lvlText w:val="%2."/>
      <w:lvlJc w:val="left"/>
      <w:pPr>
        <w:ind w:left="1440" w:hanging="360"/>
      </w:pPr>
    </w:lvl>
    <w:lvl w:ilvl="2" w:tplc="5BAA2482">
      <w:start w:val="1"/>
      <w:numFmt w:val="lowerRoman"/>
      <w:lvlText w:val="%3."/>
      <w:lvlJc w:val="right"/>
      <w:pPr>
        <w:ind w:left="2160" w:hanging="180"/>
      </w:pPr>
    </w:lvl>
    <w:lvl w:ilvl="3" w:tplc="F9E6A94C">
      <w:start w:val="1"/>
      <w:numFmt w:val="decimal"/>
      <w:lvlText w:val="%4."/>
      <w:lvlJc w:val="left"/>
      <w:pPr>
        <w:ind w:left="2880" w:hanging="360"/>
      </w:pPr>
    </w:lvl>
    <w:lvl w:ilvl="4" w:tplc="5D9213FE">
      <w:start w:val="1"/>
      <w:numFmt w:val="lowerLetter"/>
      <w:lvlText w:val="%5."/>
      <w:lvlJc w:val="left"/>
      <w:pPr>
        <w:ind w:left="3600" w:hanging="360"/>
      </w:pPr>
    </w:lvl>
    <w:lvl w:ilvl="5" w:tplc="7348FF96">
      <w:start w:val="1"/>
      <w:numFmt w:val="lowerRoman"/>
      <w:lvlText w:val="%6."/>
      <w:lvlJc w:val="right"/>
      <w:pPr>
        <w:ind w:left="4320" w:hanging="180"/>
      </w:pPr>
    </w:lvl>
    <w:lvl w:ilvl="6" w:tplc="BE30ED2A">
      <w:start w:val="1"/>
      <w:numFmt w:val="decimal"/>
      <w:lvlText w:val="%7."/>
      <w:lvlJc w:val="left"/>
      <w:pPr>
        <w:ind w:left="5040" w:hanging="360"/>
      </w:pPr>
    </w:lvl>
    <w:lvl w:ilvl="7" w:tplc="FB2C4F98">
      <w:start w:val="1"/>
      <w:numFmt w:val="lowerLetter"/>
      <w:lvlText w:val="%8."/>
      <w:lvlJc w:val="left"/>
      <w:pPr>
        <w:ind w:left="5760" w:hanging="360"/>
      </w:pPr>
    </w:lvl>
    <w:lvl w:ilvl="8" w:tplc="CB0AFCF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B4CBD"/>
    <w:multiLevelType w:val="hybridMultilevel"/>
    <w:tmpl w:val="437075FC"/>
    <w:lvl w:ilvl="0" w:tplc="B7BC49B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 w:tplc="60A4F7B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7E3A0EE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F418D5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B15202B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A9C68D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6F8E1D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29A4FB7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A7E8025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1">
    <w:nsid w:val="41AF0CCF"/>
    <w:multiLevelType w:val="hybridMultilevel"/>
    <w:tmpl w:val="45CAB680"/>
    <w:lvl w:ilvl="0" w:tplc="EDB01C70">
      <w:start w:val="8"/>
      <w:numFmt w:val="decimal"/>
      <w:lvlText w:val="%1."/>
      <w:lvlJc w:val="left"/>
      <w:pPr>
        <w:ind w:left="720" w:hanging="360"/>
      </w:pPr>
    </w:lvl>
    <w:lvl w:ilvl="1" w:tplc="5F441F1E">
      <w:start w:val="1"/>
      <w:numFmt w:val="lowerLetter"/>
      <w:lvlText w:val="%2."/>
      <w:lvlJc w:val="left"/>
      <w:pPr>
        <w:ind w:left="1440" w:hanging="360"/>
      </w:pPr>
    </w:lvl>
    <w:lvl w:ilvl="2" w:tplc="16EA8658">
      <w:start w:val="1"/>
      <w:numFmt w:val="lowerRoman"/>
      <w:lvlText w:val="%3."/>
      <w:lvlJc w:val="right"/>
      <w:pPr>
        <w:ind w:left="2160" w:hanging="180"/>
      </w:pPr>
    </w:lvl>
    <w:lvl w:ilvl="3" w:tplc="448CFEC4">
      <w:start w:val="1"/>
      <w:numFmt w:val="decimal"/>
      <w:lvlText w:val="%4."/>
      <w:lvlJc w:val="left"/>
      <w:pPr>
        <w:ind w:left="2880" w:hanging="360"/>
      </w:pPr>
    </w:lvl>
    <w:lvl w:ilvl="4" w:tplc="39C4A28C">
      <w:start w:val="1"/>
      <w:numFmt w:val="lowerLetter"/>
      <w:lvlText w:val="%5."/>
      <w:lvlJc w:val="left"/>
      <w:pPr>
        <w:ind w:left="3600" w:hanging="360"/>
      </w:pPr>
    </w:lvl>
    <w:lvl w:ilvl="5" w:tplc="73F4F7E6">
      <w:start w:val="1"/>
      <w:numFmt w:val="lowerRoman"/>
      <w:lvlText w:val="%6."/>
      <w:lvlJc w:val="right"/>
      <w:pPr>
        <w:ind w:left="4320" w:hanging="180"/>
      </w:pPr>
    </w:lvl>
    <w:lvl w:ilvl="6" w:tplc="D7CAF952">
      <w:start w:val="1"/>
      <w:numFmt w:val="decimal"/>
      <w:lvlText w:val="%7."/>
      <w:lvlJc w:val="left"/>
      <w:pPr>
        <w:ind w:left="5040" w:hanging="360"/>
      </w:pPr>
    </w:lvl>
    <w:lvl w:ilvl="7" w:tplc="79BC8234">
      <w:start w:val="1"/>
      <w:numFmt w:val="lowerLetter"/>
      <w:lvlText w:val="%8."/>
      <w:lvlJc w:val="left"/>
      <w:pPr>
        <w:ind w:left="5760" w:hanging="360"/>
      </w:pPr>
    </w:lvl>
    <w:lvl w:ilvl="8" w:tplc="7A5801AA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82B3B"/>
    <w:multiLevelType w:val="hybridMultilevel"/>
    <w:tmpl w:val="5FD618C0"/>
    <w:lvl w:ilvl="0" w:tplc="E43C7CD2">
      <w:start w:val="11"/>
      <w:numFmt w:val="decimal"/>
      <w:lvlText w:val="%1."/>
      <w:lvlJc w:val="left"/>
      <w:pPr>
        <w:ind w:left="720" w:hanging="360"/>
      </w:pPr>
    </w:lvl>
    <w:lvl w:ilvl="1" w:tplc="EBC224BA">
      <w:start w:val="1"/>
      <w:numFmt w:val="lowerLetter"/>
      <w:lvlText w:val="%2."/>
      <w:lvlJc w:val="left"/>
      <w:pPr>
        <w:ind w:left="1440" w:hanging="360"/>
      </w:pPr>
    </w:lvl>
    <w:lvl w:ilvl="2" w:tplc="61EABDF8">
      <w:start w:val="1"/>
      <w:numFmt w:val="lowerRoman"/>
      <w:lvlText w:val="%3."/>
      <w:lvlJc w:val="right"/>
      <w:pPr>
        <w:ind w:left="2160" w:hanging="180"/>
      </w:pPr>
    </w:lvl>
    <w:lvl w:ilvl="3" w:tplc="4C026C94">
      <w:start w:val="1"/>
      <w:numFmt w:val="decimal"/>
      <w:lvlText w:val="%4."/>
      <w:lvlJc w:val="left"/>
      <w:pPr>
        <w:ind w:left="2880" w:hanging="360"/>
      </w:pPr>
    </w:lvl>
    <w:lvl w:ilvl="4" w:tplc="E50C9932">
      <w:start w:val="1"/>
      <w:numFmt w:val="lowerLetter"/>
      <w:lvlText w:val="%5."/>
      <w:lvlJc w:val="left"/>
      <w:pPr>
        <w:ind w:left="3600" w:hanging="360"/>
      </w:pPr>
    </w:lvl>
    <w:lvl w:ilvl="5" w:tplc="A06494FA">
      <w:start w:val="1"/>
      <w:numFmt w:val="lowerRoman"/>
      <w:lvlText w:val="%6."/>
      <w:lvlJc w:val="right"/>
      <w:pPr>
        <w:ind w:left="4320" w:hanging="180"/>
      </w:pPr>
    </w:lvl>
    <w:lvl w:ilvl="6" w:tplc="AF861B44">
      <w:start w:val="1"/>
      <w:numFmt w:val="decimal"/>
      <w:lvlText w:val="%7."/>
      <w:lvlJc w:val="left"/>
      <w:pPr>
        <w:ind w:left="5040" w:hanging="360"/>
      </w:pPr>
    </w:lvl>
    <w:lvl w:ilvl="7" w:tplc="623E39B2">
      <w:start w:val="1"/>
      <w:numFmt w:val="lowerLetter"/>
      <w:lvlText w:val="%8."/>
      <w:lvlJc w:val="left"/>
      <w:pPr>
        <w:ind w:left="5760" w:hanging="360"/>
      </w:pPr>
    </w:lvl>
    <w:lvl w:ilvl="8" w:tplc="E0D4E60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A382F"/>
    <w:multiLevelType w:val="hybridMultilevel"/>
    <w:tmpl w:val="3BF6BD22"/>
    <w:lvl w:ilvl="0" w:tplc="6E761940">
      <w:start w:val="10"/>
      <w:numFmt w:val="decimal"/>
      <w:lvlText w:val="%1."/>
      <w:lvlJc w:val="left"/>
      <w:pPr>
        <w:ind w:left="720" w:hanging="360"/>
      </w:pPr>
    </w:lvl>
    <w:lvl w:ilvl="1" w:tplc="124EBF06">
      <w:start w:val="1"/>
      <w:numFmt w:val="lowerLetter"/>
      <w:lvlText w:val="%2."/>
      <w:lvlJc w:val="left"/>
      <w:pPr>
        <w:ind w:left="1440" w:hanging="360"/>
      </w:pPr>
    </w:lvl>
    <w:lvl w:ilvl="2" w:tplc="C7103A3E">
      <w:start w:val="1"/>
      <w:numFmt w:val="lowerRoman"/>
      <w:lvlText w:val="%3."/>
      <w:lvlJc w:val="right"/>
      <w:pPr>
        <w:ind w:left="2160" w:hanging="180"/>
      </w:pPr>
    </w:lvl>
    <w:lvl w:ilvl="3" w:tplc="A920C7D0">
      <w:start w:val="1"/>
      <w:numFmt w:val="decimal"/>
      <w:lvlText w:val="%4."/>
      <w:lvlJc w:val="left"/>
      <w:pPr>
        <w:ind w:left="2880" w:hanging="360"/>
      </w:pPr>
    </w:lvl>
    <w:lvl w:ilvl="4" w:tplc="11568222">
      <w:start w:val="1"/>
      <w:numFmt w:val="lowerLetter"/>
      <w:lvlText w:val="%5."/>
      <w:lvlJc w:val="left"/>
      <w:pPr>
        <w:ind w:left="3600" w:hanging="360"/>
      </w:pPr>
    </w:lvl>
    <w:lvl w:ilvl="5" w:tplc="B5E008E4">
      <w:start w:val="1"/>
      <w:numFmt w:val="lowerRoman"/>
      <w:lvlText w:val="%6."/>
      <w:lvlJc w:val="right"/>
      <w:pPr>
        <w:ind w:left="4320" w:hanging="180"/>
      </w:pPr>
    </w:lvl>
    <w:lvl w:ilvl="6" w:tplc="4BCA197E">
      <w:start w:val="1"/>
      <w:numFmt w:val="decimal"/>
      <w:lvlText w:val="%7."/>
      <w:lvlJc w:val="left"/>
      <w:pPr>
        <w:ind w:left="5040" w:hanging="360"/>
      </w:pPr>
    </w:lvl>
    <w:lvl w:ilvl="7" w:tplc="6746728A">
      <w:start w:val="1"/>
      <w:numFmt w:val="lowerLetter"/>
      <w:lvlText w:val="%8."/>
      <w:lvlJc w:val="left"/>
      <w:pPr>
        <w:ind w:left="5760" w:hanging="360"/>
      </w:pPr>
    </w:lvl>
    <w:lvl w:ilvl="8" w:tplc="80B65A2A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F70703"/>
    <w:multiLevelType w:val="hybridMultilevel"/>
    <w:tmpl w:val="7C0437E2"/>
    <w:lvl w:ilvl="0" w:tplc="4636FA10">
      <w:start w:val="1"/>
      <w:numFmt w:val="decimal"/>
      <w:lvlText w:val="%1."/>
      <w:lvlJc w:val="left"/>
      <w:pPr>
        <w:ind w:left="709" w:hanging="360"/>
      </w:pPr>
    </w:lvl>
    <w:lvl w:ilvl="1" w:tplc="D5A8044E">
      <w:start w:val="1"/>
      <w:numFmt w:val="lowerLetter"/>
      <w:lvlText w:val="%2."/>
      <w:lvlJc w:val="left"/>
      <w:pPr>
        <w:ind w:left="1429" w:hanging="360"/>
      </w:pPr>
    </w:lvl>
    <w:lvl w:ilvl="2" w:tplc="71AEB754">
      <w:start w:val="1"/>
      <w:numFmt w:val="lowerRoman"/>
      <w:lvlText w:val="%3."/>
      <w:lvlJc w:val="right"/>
      <w:pPr>
        <w:ind w:left="2149" w:hanging="180"/>
      </w:pPr>
    </w:lvl>
    <w:lvl w:ilvl="3" w:tplc="C1EC0A54">
      <w:start w:val="1"/>
      <w:numFmt w:val="decimal"/>
      <w:lvlText w:val="%4."/>
      <w:lvlJc w:val="left"/>
      <w:pPr>
        <w:ind w:left="2869" w:hanging="360"/>
      </w:pPr>
    </w:lvl>
    <w:lvl w:ilvl="4" w:tplc="965A791C">
      <w:start w:val="1"/>
      <w:numFmt w:val="lowerLetter"/>
      <w:lvlText w:val="%5."/>
      <w:lvlJc w:val="left"/>
      <w:pPr>
        <w:ind w:left="3589" w:hanging="360"/>
      </w:pPr>
    </w:lvl>
    <w:lvl w:ilvl="5" w:tplc="92E4ABAC">
      <w:start w:val="1"/>
      <w:numFmt w:val="lowerRoman"/>
      <w:lvlText w:val="%6."/>
      <w:lvlJc w:val="right"/>
      <w:pPr>
        <w:ind w:left="4309" w:hanging="180"/>
      </w:pPr>
    </w:lvl>
    <w:lvl w:ilvl="6" w:tplc="909E65E6">
      <w:start w:val="1"/>
      <w:numFmt w:val="decimal"/>
      <w:lvlText w:val="%7."/>
      <w:lvlJc w:val="left"/>
      <w:pPr>
        <w:ind w:left="5029" w:hanging="360"/>
      </w:pPr>
    </w:lvl>
    <w:lvl w:ilvl="7" w:tplc="93EAE918">
      <w:start w:val="1"/>
      <w:numFmt w:val="lowerLetter"/>
      <w:lvlText w:val="%8."/>
      <w:lvlJc w:val="left"/>
      <w:pPr>
        <w:ind w:left="5749" w:hanging="360"/>
      </w:pPr>
    </w:lvl>
    <w:lvl w:ilvl="8" w:tplc="EACAD762">
      <w:start w:val="1"/>
      <w:numFmt w:val="lowerRoman"/>
      <w:lvlText w:val="%9."/>
      <w:lvlJc w:val="right"/>
      <w:pPr>
        <w:ind w:left="6469" w:hanging="180"/>
      </w:pPr>
    </w:lvl>
  </w:abstractNum>
  <w:abstractNum w:abstractNumId="15">
    <w:nsid w:val="6D7E4FF9"/>
    <w:multiLevelType w:val="hybridMultilevel"/>
    <w:tmpl w:val="AE86E210"/>
    <w:lvl w:ilvl="0" w:tplc="FDE831FC">
      <w:start w:val="5"/>
      <w:numFmt w:val="decimal"/>
      <w:lvlText w:val="%1."/>
      <w:lvlJc w:val="left"/>
      <w:pPr>
        <w:ind w:left="720" w:hanging="360"/>
      </w:pPr>
    </w:lvl>
    <w:lvl w:ilvl="1" w:tplc="170EC262">
      <w:start w:val="1"/>
      <w:numFmt w:val="lowerLetter"/>
      <w:lvlText w:val="%2."/>
      <w:lvlJc w:val="left"/>
      <w:pPr>
        <w:ind w:left="1440" w:hanging="360"/>
      </w:pPr>
    </w:lvl>
    <w:lvl w:ilvl="2" w:tplc="C928BCAA">
      <w:start w:val="1"/>
      <w:numFmt w:val="lowerRoman"/>
      <w:lvlText w:val="%3."/>
      <w:lvlJc w:val="right"/>
      <w:pPr>
        <w:ind w:left="2160" w:hanging="180"/>
      </w:pPr>
    </w:lvl>
    <w:lvl w:ilvl="3" w:tplc="566A948A">
      <w:start w:val="1"/>
      <w:numFmt w:val="decimal"/>
      <w:lvlText w:val="%4."/>
      <w:lvlJc w:val="left"/>
      <w:pPr>
        <w:ind w:left="2880" w:hanging="360"/>
      </w:pPr>
    </w:lvl>
    <w:lvl w:ilvl="4" w:tplc="F1B8BF08">
      <w:start w:val="1"/>
      <w:numFmt w:val="lowerLetter"/>
      <w:lvlText w:val="%5."/>
      <w:lvlJc w:val="left"/>
      <w:pPr>
        <w:ind w:left="3600" w:hanging="360"/>
      </w:pPr>
    </w:lvl>
    <w:lvl w:ilvl="5" w:tplc="1B8E79A4">
      <w:start w:val="1"/>
      <w:numFmt w:val="lowerRoman"/>
      <w:lvlText w:val="%6."/>
      <w:lvlJc w:val="right"/>
      <w:pPr>
        <w:ind w:left="4320" w:hanging="180"/>
      </w:pPr>
    </w:lvl>
    <w:lvl w:ilvl="6" w:tplc="E65CD7CA">
      <w:start w:val="1"/>
      <w:numFmt w:val="decimal"/>
      <w:lvlText w:val="%7."/>
      <w:lvlJc w:val="left"/>
      <w:pPr>
        <w:ind w:left="5040" w:hanging="360"/>
      </w:pPr>
    </w:lvl>
    <w:lvl w:ilvl="7" w:tplc="FEF6BF32">
      <w:start w:val="1"/>
      <w:numFmt w:val="lowerLetter"/>
      <w:lvlText w:val="%8."/>
      <w:lvlJc w:val="left"/>
      <w:pPr>
        <w:ind w:left="5760" w:hanging="360"/>
      </w:pPr>
    </w:lvl>
    <w:lvl w:ilvl="8" w:tplc="6AD6F3E4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1E3535"/>
    <w:multiLevelType w:val="hybridMultilevel"/>
    <w:tmpl w:val="0240BCB6"/>
    <w:lvl w:ilvl="0" w:tplc="1D441834">
      <w:start w:val="1"/>
      <w:numFmt w:val="decimal"/>
      <w:lvlText w:val="%1."/>
      <w:lvlJc w:val="left"/>
      <w:pPr>
        <w:ind w:left="720" w:hanging="360"/>
      </w:pPr>
    </w:lvl>
    <w:lvl w:ilvl="1" w:tplc="0A9A1E50">
      <w:start w:val="1"/>
      <w:numFmt w:val="lowerLetter"/>
      <w:lvlText w:val="%2."/>
      <w:lvlJc w:val="left"/>
      <w:pPr>
        <w:ind w:left="1440" w:hanging="360"/>
      </w:pPr>
    </w:lvl>
    <w:lvl w:ilvl="2" w:tplc="34C84784">
      <w:start w:val="1"/>
      <w:numFmt w:val="lowerRoman"/>
      <w:lvlText w:val="%3."/>
      <w:lvlJc w:val="right"/>
      <w:pPr>
        <w:ind w:left="2160" w:hanging="180"/>
      </w:pPr>
    </w:lvl>
    <w:lvl w:ilvl="3" w:tplc="E850026E">
      <w:start w:val="1"/>
      <w:numFmt w:val="decimal"/>
      <w:lvlText w:val="%4."/>
      <w:lvlJc w:val="left"/>
      <w:pPr>
        <w:ind w:left="2880" w:hanging="360"/>
      </w:pPr>
    </w:lvl>
    <w:lvl w:ilvl="4" w:tplc="B7D4D7FC">
      <w:start w:val="1"/>
      <w:numFmt w:val="lowerLetter"/>
      <w:lvlText w:val="%5."/>
      <w:lvlJc w:val="left"/>
      <w:pPr>
        <w:ind w:left="3600" w:hanging="360"/>
      </w:pPr>
    </w:lvl>
    <w:lvl w:ilvl="5" w:tplc="848C6F88">
      <w:start w:val="1"/>
      <w:numFmt w:val="lowerRoman"/>
      <w:lvlText w:val="%6."/>
      <w:lvlJc w:val="right"/>
      <w:pPr>
        <w:ind w:left="4320" w:hanging="180"/>
      </w:pPr>
    </w:lvl>
    <w:lvl w:ilvl="6" w:tplc="2DF8039C">
      <w:start w:val="1"/>
      <w:numFmt w:val="decimal"/>
      <w:lvlText w:val="%7."/>
      <w:lvlJc w:val="left"/>
      <w:pPr>
        <w:ind w:left="5040" w:hanging="360"/>
      </w:pPr>
    </w:lvl>
    <w:lvl w:ilvl="7" w:tplc="B5007172">
      <w:start w:val="1"/>
      <w:numFmt w:val="lowerLetter"/>
      <w:lvlText w:val="%8."/>
      <w:lvlJc w:val="left"/>
      <w:pPr>
        <w:ind w:left="5760" w:hanging="360"/>
      </w:pPr>
    </w:lvl>
    <w:lvl w:ilvl="8" w:tplc="B3CC4716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4A3E76"/>
    <w:multiLevelType w:val="hybridMultilevel"/>
    <w:tmpl w:val="DD8A71E2"/>
    <w:lvl w:ilvl="0" w:tplc="53A4531A">
      <w:start w:val="4"/>
      <w:numFmt w:val="decimal"/>
      <w:lvlText w:val="%1."/>
      <w:lvlJc w:val="left"/>
      <w:pPr>
        <w:ind w:left="720" w:hanging="360"/>
      </w:pPr>
    </w:lvl>
    <w:lvl w:ilvl="1" w:tplc="5F2A2B1C">
      <w:start w:val="1"/>
      <w:numFmt w:val="lowerLetter"/>
      <w:lvlText w:val="%2."/>
      <w:lvlJc w:val="left"/>
      <w:pPr>
        <w:ind w:left="1440" w:hanging="360"/>
      </w:pPr>
    </w:lvl>
    <w:lvl w:ilvl="2" w:tplc="1456976E">
      <w:start w:val="1"/>
      <w:numFmt w:val="lowerRoman"/>
      <w:lvlText w:val="%3."/>
      <w:lvlJc w:val="right"/>
      <w:pPr>
        <w:ind w:left="2160" w:hanging="180"/>
      </w:pPr>
    </w:lvl>
    <w:lvl w:ilvl="3" w:tplc="D5524778">
      <w:start w:val="1"/>
      <w:numFmt w:val="decimal"/>
      <w:lvlText w:val="%4."/>
      <w:lvlJc w:val="left"/>
      <w:pPr>
        <w:ind w:left="2880" w:hanging="360"/>
      </w:pPr>
    </w:lvl>
    <w:lvl w:ilvl="4" w:tplc="3BF46EFE">
      <w:start w:val="1"/>
      <w:numFmt w:val="lowerLetter"/>
      <w:lvlText w:val="%5."/>
      <w:lvlJc w:val="left"/>
      <w:pPr>
        <w:ind w:left="3600" w:hanging="360"/>
      </w:pPr>
    </w:lvl>
    <w:lvl w:ilvl="5" w:tplc="848E999C">
      <w:start w:val="1"/>
      <w:numFmt w:val="lowerRoman"/>
      <w:lvlText w:val="%6."/>
      <w:lvlJc w:val="right"/>
      <w:pPr>
        <w:ind w:left="4320" w:hanging="180"/>
      </w:pPr>
    </w:lvl>
    <w:lvl w:ilvl="6" w:tplc="7806227A">
      <w:start w:val="1"/>
      <w:numFmt w:val="decimal"/>
      <w:lvlText w:val="%7."/>
      <w:lvlJc w:val="left"/>
      <w:pPr>
        <w:ind w:left="5040" w:hanging="360"/>
      </w:pPr>
    </w:lvl>
    <w:lvl w:ilvl="7" w:tplc="1EF891E6">
      <w:start w:val="1"/>
      <w:numFmt w:val="lowerLetter"/>
      <w:lvlText w:val="%8."/>
      <w:lvlJc w:val="left"/>
      <w:pPr>
        <w:ind w:left="5760" w:hanging="360"/>
      </w:pPr>
    </w:lvl>
    <w:lvl w:ilvl="8" w:tplc="C7C09E3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9"/>
  </w:num>
  <w:num w:numId="4">
    <w:abstractNumId w:val="3"/>
  </w:num>
  <w:num w:numId="5">
    <w:abstractNumId w:val="17"/>
  </w:num>
  <w:num w:numId="6">
    <w:abstractNumId w:val="15"/>
  </w:num>
  <w:num w:numId="7">
    <w:abstractNumId w:val="0"/>
  </w:num>
  <w:num w:numId="8">
    <w:abstractNumId w:val="2"/>
  </w:num>
  <w:num w:numId="9">
    <w:abstractNumId w:val="11"/>
  </w:num>
  <w:num w:numId="10">
    <w:abstractNumId w:val="7"/>
  </w:num>
  <w:num w:numId="11">
    <w:abstractNumId w:val="13"/>
  </w:num>
  <w:num w:numId="12">
    <w:abstractNumId w:val="12"/>
  </w:num>
  <w:num w:numId="13">
    <w:abstractNumId w:val="6"/>
  </w:num>
  <w:num w:numId="14">
    <w:abstractNumId w:val="1"/>
  </w:num>
  <w:num w:numId="15">
    <w:abstractNumId w:val="8"/>
  </w:num>
  <w:num w:numId="16">
    <w:abstractNumId w:val="10"/>
  </w:num>
  <w:num w:numId="17">
    <w:abstractNumId w:val="5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E3B"/>
    <w:rsid w:val="00904CD8"/>
    <w:rsid w:val="00A96E3B"/>
    <w:rsid w:val="00AA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tion">
    <w:name w:val="Caption"/>
    <w:basedOn w:val="a"/>
    <w:next w:val="a"/>
    <w:uiPriority w:val="35"/>
    <w:semiHidden/>
    <w:unhideWhenUsed/>
    <w:qFormat/>
    <w:rsid w:val="00A96E3B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A96E3B"/>
  </w:style>
  <w:style w:type="paragraph" w:styleId="a3">
    <w:name w:val="endnote text"/>
    <w:basedOn w:val="a"/>
    <w:link w:val="a4"/>
    <w:uiPriority w:val="99"/>
    <w:semiHidden/>
    <w:unhideWhenUsed/>
    <w:rsid w:val="00A96E3B"/>
    <w:pPr>
      <w:spacing w:after="0" w:line="240" w:lineRule="auto"/>
    </w:pPr>
    <w:rPr>
      <w:sz w:val="20"/>
    </w:rPr>
  </w:style>
  <w:style w:type="character" w:customStyle="1" w:styleId="a4">
    <w:name w:val="Текст концевой сноски Знак"/>
    <w:link w:val="a3"/>
    <w:uiPriority w:val="99"/>
    <w:rsid w:val="00A96E3B"/>
    <w:rPr>
      <w:sz w:val="20"/>
    </w:rPr>
  </w:style>
  <w:style w:type="character" w:styleId="a5">
    <w:name w:val="endnote reference"/>
    <w:basedOn w:val="a0"/>
    <w:uiPriority w:val="99"/>
    <w:semiHidden/>
    <w:unhideWhenUsed/>
    <w:rsid w:val="00A96E3B"/>
    <w:rPr>
      <w:vertAlign w:val="superscript"/>
    </w:rPr>
  </w:style>
  <w:style w:type="paragraph" w:styleId="a6">
    <w:name w:val="table of figures"/>
    <w:basedOn w:val="a"/>
    <w:next w:val="a"/>
    <w:uiPriority w:val="99"/>
    <w:unhideWhenUsed/>
    <w:rsid w:val="00A96E3B"/>
    <w:pPr>
      <w:spacing w:after="0"/>
    </w:pPr>
  </w:style>
  <w:style w:type="paragraph" w:customStyle="1" w:styleId="Heading1">
    <w:name w:val="Heading 1"/>
    <w:basedOn w:val="a"/>
    <w:next w:val="a"/>
    <w:link w:val="Heading1Char"/>
    <w:uiPriority w:val="9"/>
    <w:qFormat/>
    <w:rsid w:val="00A96E3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A96E3B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A96E3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A96E3B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A96E3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A96E3B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A96E3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A96E3B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A96E3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A96E3B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A96E3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A96E3B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A96E3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A96E3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A96E3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A96E3B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A96E3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A96E3B"/>
    <w:rPr>
      <w:rFonts w:ascii="Arial" w:eastAsia="Arial" w:hAnsi="Arial" w:cs="Arial"/>
      <w:i/>
      <w:iCs/>
      <w:sz w:val="21"/>
      <w:szCs w:val="21"/>
    </w:rPr>
  </w:style>
  <w:style w:type="paragraph" w:styleId="a7">
    <w:name w:val="List Paragraph"/>
    <w:basedOn w:val="a"/>
    <w:uiPriority w:val="34"/>
    <w:qFormat/>
    <w:rsid w:val="00A96E3B"/>
    <w:pPr>
      <w:ind w:left="720"/>
      <w:contextualSpacing/>
    </w:pPr>
  </w:style>
  <w:style w:type="paragraph" w:styleId="a8">
    <w:name w:val="No Spacing"/>
    <w:uiPriority w:val="1"/>
    <w:qFormat/>
    <w:rsid w:val="00A96E3B"/>
    <w:pPr>
      <w:spacing w:after="0" w:line="240" w:lineRule="auto"/>
    </w:pPr>
  </w:style>
  <w:style w:type="paragraph" w:styleId="a9">
    <w:name w:val="Title"/>
    <w:basedOn w:val="a"/>
    <w:next w:val="a"/>
    <w:link w:val="aa"/>
    <w:uiPriority w:val="10"/>
    <w:qFormat/>
    <w:rsid w:val="00A96E3B"/>
    <w:pPr>
      <w:spacing w:before="300"/>
      <w:contextualSpacing/>
    </w:pPr>
    <w:rPr>
      <w:sz w:val="48"/>
      <w:szCs w:val="48"/>
    </w:rPr>
  </w:style>
  <w:style w:type="character" w:customStyle="1" w:styleId="aa">
    <w:name w:val="Название Знак"/>
    <w:basedOn w:val="a0"/>
    <w:link w:val="a9"/>
    <w:uiPriority w:val="10"/>
    <w:rsid w:val="00A96E3B"/>
    <w:rPr>
      <w:sz w:val="48"/>
      <w:szCs w:val="48"/>
    </w:rPr>
  </w:style>
  <w:style w:type="paragraph" w:styleId="ab">
    <w:name w:val="Subtitle"/>
    <w:basedOn w:val="a"/>
    <w:next w:val="a"/>
    <w:link w:val="ac"/>
    <w:uiPriority w:val="11"/>
    <w:qFormat/>
    <w:rsid w:val="00A96E3B"/>
    <w:pPr>
      <w:spacing w:before="200"/>
    </w:pPr>
    <w:rPr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A96E3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A96E3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96E3B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A96E3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e">
    <w:name w:val="Выделенная цитата Знак"/>
    <w:link w:val="ad"/>
    <w:uiPriority w:val="30"/>
    <w:rsid w:val="00A96E3B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A96E3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A96E3B"/>
  </w:style>
  <w:style w:type="paragraph" w:customStyle="1" w:styleId="Footer">
    <w:name w:val="Footer"/>
    <w:basedOn w:val="a"/>
    <w:link w:val="FooterChar"/>
    <w:uiPriority w:val="99"/>
    <w:unhideWhenUsed/>
    <w:rsid w:val="00A96E3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A96E3B"/>
  </w:style>
  <w:style w:type="table" w:styleId="af">
    <w:name w:val="Table Grid"/>
    <w:basedOn w:val="a1"/>
    <w:uiPriority w:val="59"/>
    <w:rsid w:val="00A96E3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A96E3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A96E3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PlainTable2">
    <w:name w:val="Plain Table 2"/>
    <w:basedOn w:val="a1"/>
    <w:uiPriority w:val="59"/>
    <w:rsid w:val="00A96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PlainTable4">
    <w:name w:val="Plain Table 4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PlainTable5">
    <w:name w:val="Plain Table 5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1Light">
    <w:name w:val="Grid Table 1 Light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1">
    <w:name w:val="Grid Table 2 - Accent 1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2">
    <w:name w:val="Grid Table 2 - Accent 2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3">
    <w:name w:val="Grid Table 2 - Accent 3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4">
    <w:name w:val="Grid Table 2 - Accent 4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5">
    <w:name w:val="Grid Table 2 - Accent 5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6">
    <w:name w:val="Grid Table 2 - Accent 6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">
    <w:name w:val="Grid Table 3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1">
    <w:name w:val="Grid Table 3 - Accent 1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2">
    <w:name w:val="Grid Table 3 - Accent 2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3">
    <w:name w:val="Grid Table 3 - Accent 3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4">
    <w:name w:val="Grid Table 3 - Accent 4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5">
    <w:name w:val="Grid Table 3 - Accent 5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6">
    <w:name w:val="Grid Table 3 - Accent 6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">
    <w:name w:val="Grid Table 4"/>
    <w:basedOn w:val="a1"/>
    <w:uiPriority w:val="5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1">
    <w:name w:val="Grid Table 4 - Accent 1"/>
    <w:basedOn w:val="a1"/>
    <w:uiPriority w:val="5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2">
    <w:name w:val="Grid Table 4 - Accent 2"/>
    <w:basedOn w:val="a1"/>
    <w:uiPriority w:val="5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3">
    <w:name w:val="Grid Table 4 - Accent 3"/>
    <w:basedOn w:val="a1"/>
    <w:uiPriority w:val="5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4">
    <w:name w:val="Grid Table 4 - Accent 4"/>
    <w:basedOn w:val="a1"/>
    <w:uiPriority w:val="5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5">
    <w:name w:val="Grid Table 4 - Accent 5"/>
    <w:basedOn w:val="a1"/>
    <w:uiPriority w:val="5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6">
    <w:name w:val="Grid Table 4 - Accent 6"/>
    <w:basedOn w:val="a1"/>
    <w:uiPriority w:val="5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5Dark">
    <w:name w:val="Grid Table 5 Dark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1">
    <w:name w:val="Grid Table 5 Dark- Accent 1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2">
    <w:name w:val="Grid Table 5 Dark - Accent 2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3">
    <w:name w:val="Grid Table 5 Dark - Accent 3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4">
    <w:name w:val="Grid Table 5 Dark- Accent 4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5">
    <w:name w:val="Grid Table 5 Dark - Accent 5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6">
    <w:name w:val="Grid Table 5 Dark - Accent 6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6Colorful">
    <w:name w:val="Grid Table 6 Colorful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1">
    <w:name w:val="List Table 1 Light - Accent 1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2">
    <w:name w:val="List Table 1 Light - Accent 2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3">
    <w:name w:val="List Table 1 Light - Accent 3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4">
    <w:name w:val="List Table 1 Light - Accent 4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5">
    <w:name w:val="List Table 1 Light - Accent 5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6">
    <w:name w:val="List Table 1 Light - Accent 6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2">
    <w:name w:val="List Table 2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1">
    <w:name w:val="List Table 2 - Accent 1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2">
    <w:name w:val="List Table 2 - Accent 2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3">
    <w:name w:val="List Table 2 - Accent 3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4">
    <w:name w:val="List Table 2 - Accent 4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5">
    <w:name w:val="List Table 2 - Accent 5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6">
    <w:name w:val="List Table 2 - Accent 6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3">
    <w:name w:val="List Table 3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1">
    <w:name w:val="List Table 4 - Accent 1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2">
    <w:name w:val="List Table 4 - Accent 2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3">
    <w:name w:val="List Table 4 - Accent 3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4">
    <w:name w:val="List Table 4 - Accent 4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5">
    <w:name w:val="List Table 4 - Accent 5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6">
    <w:name w:val="List Table 4 - Accent 6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5Dark">
    <w:name w:val="List Table 5 Dark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ListTable5Dark-Accent1">
    <w:name w:val="List Table 5 Dark - Accent 1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ListTable5Dark-Accent2">
    <w:name w:val="List Table 5 Dark - Accent 2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ListTable5Dark-Accent3">
    <w:name w:val="List Table 5 Dark - Accent 3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ListTable5Dark-Accent4">
    <w:name w:val="List Table 5 Dark - Accent 4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ListTable5Dark-Accent5">
    <w:name w:val="List Table 5 Dark - Accent 5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ListTable5Dark-Accent6">
    <w:name w:val="List Table 5 Dark - Accent 6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ListTable6Colorful">
    <w:name w:val="List Table 6 Colorful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96E3B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1">
    <w:name w:val="Lined - Accent 1"/>
    <w:basedOn w:val="a1"/>
    <w:uiPriority w:val="99"/>
    <w:rsid w:val="00A96E3B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2">
    <w:name w:val="Lined - Accent 2"/>
    <w:basedOn w:val="a1"/>
    <w:uiPriority w:val="99"/>
    <w:rsid w:val="00A96E3B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3">
    <w:name w:val="Lined - Accent 3"/>
    <w:basedOn w:val="a1"/>
    <w:uiPriority w:val="99"/>
    <w:rsid w:val="00A96E3B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4">
    <w:name w:val="Lined - Accent 4"/>
    <w:basedOn w:val="a1"/>
    <w:uiPriority w:val="99"/>
    <w:rsid w:val="00A96E3B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5">
    <w:name w:val="Lined - Accent 5"/>
    <w:basedOn w:val="a1"/>
    <w:uiPriority w:val="99"/>
    <w:rsid w:val="00A96E3B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6">
    <w:name w:val="Lined - Accent 6"/>
    <w:basedOn w:val="a1"/>
    <w:uiPriority w:val="99"/>
    <w:rsid w:val="00A96E3B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">
    <w:name w:val="Bordered &amp; Lined - Accent"/>
    <w:basedOn w:val="a1"/>
    <w:uiPriority w:val="99"/>
    <w:rsid w:val="00A96E3B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1">
    <w:name w:val="Bordered &amp; Lined - Accent 1"/>
    <w:basedOn w:val="a1"/>
    <w:uiPriority w:val="99"/>
    <w:rsid w:val="00A96E3B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2">
    <w:name w:val="Bordered &amp; Lined - Accent 2"/>
    <w:basedOn w:val="a1"/>
    <w:uiPriority w:val="99"/>
    <w:rsid w:val="00A96E3B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3">
    <w:name w:val="Bordered &amp; Lined - Accent 3"/>
    <w:basedOn w:val="a1"/>
    <w:uiPriority w:val="99"/>
    <w:rsid w:val="00A96E3B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4">
    <w:name w:val="Bordered &amp; Lined - Accent 4"/>
    <w:basedOn w:val="a1"/>
    <w:uiPriority w:val="99"/>
    <w:rsid w:val="00A96E3B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5">
    <w:name w:val="Bordered &amp; Lined - Accent 5"/>
    <w:basedOn w:val="a1"/>
    <w:uiPriority w:val="99"/>
    <w:rsid w:val="00A96E3B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6">
    <w:name w:val="Bordered &amp; Lined - Accent 6"/>
    <w:basedOn w:val="a1"/>
    <w:uiPriority w:val="99"/>
    <w:rsid w:val="00A96E3B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">
    <w:name w:val="Bordered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96E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sid w:val="00A96E3B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A96E3B"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sid w:val="00A96E3B"/>
    <w:rPr>
      <w:sz w:val="18"/>
    </w:rPr>
  </w:style>
  <w:style w:type="character" w:styleId="af3">
    <w:name w:val="footnote reference"/>
    <w:basedOn w:val="a0"/>
    <w:uiPriority w:val="99"/>
    <w:unhideWhenUsed/>
    <w:rsid w:val="00A96E3B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A96E3B"/>
    <w:pPr>
      <w:spacing w:after="57"/>
    </w:pPr>
  </w:style>
  <w:style w:type="paragraph" w:styleId="21">
    <w:name w:val="toc 2"/>
    <w:basedOn w:val="a"/>
    <w:next w:val="a"/>
    <w:uiPriority w:val="39"/>
    <w:unhideWhenUsed/>
    <w:rsid w:val="00A96E3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A96E3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A96E3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A96E3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A96E3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A96E3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A96E3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A96E3B"/>
    <w:pPr>
      <w:spacing w:after="57"/>
      <w:ind w:left="2268"/>
    </w:pPr>
  </w:style>
  <w:style w:type="paragraph" w:styleId="af4">
    <w:name w:val="TOC Heading"/>
    <w:uiPriority w:val="39"/>
    <w:unhideWhenUsed/>
    <w:rsid w:val="00A96E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3697</Characters>
  <Application>Microsoft Office Word</Application>
  <DocSecurity>0</DocSecurity>
  <Lines>30</Lines>
  <Paragraphs>8</Paragraphs>
  <ScaleCrop>false</ScaleCrop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Пользователь</cp:lastModifiedBy>
  <cp:revision>10</cp:revision>
  <dcterms:created xsi:type="dcterms:W3CDTF">2019-03-29T20:09:00Z</dcterms:created>
  <dcterms:modified xsi:type="dcterms:W3CDTF">2021-11-29T08:13:00Z</dcterms:modified>
</cp:coreProperties>
</file>